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177360" w:rsidP="00177360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177360">
                  <w:rPr>
                    <w:rStyle w:val="aa"/>
                    <w:color w:val="FFFFFF" w:themeColor="background1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E268C7" w:rsidP="00AA5E86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внесении изменений в постановление администрации города от 28.02.2019 № 590 </w:t>
                </w:r>
              </w:sdtContent>
            </w:sdt>
          </w:p>
        </w:tc>
      </w:tr>
    </w:tbl>
    <w:p w:rsidR="004328F6" w:rsidRPr="00B75E13" w:rsidRDefault="00B542D9" w:rsidP="004328F6">
      <w:pPr>
        <w:rPr>
          <w:rFonts w:ascii="Calibri" w:hAnsi="Calibri"/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D00D76" w:rsidRPr="00B75E13" w:rsidRDefault="00D00D76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  <w:sz w:val="28"/>
          <w:szCs w:val="28"/>
        </w:rPr>
      </w:pPr>
      <w:r w:rsidRPr="00B75E13">
        <w:rPr>
          <w:rFonts w:ascii="Calibri" w:hAnsi="Calibri"/>
          <w:bCs/>
          <w:sz w:val="28"/>
          <w:szCs w:val="28"/>
        </w:rPr>
        <w:t>В соответствии с Федеральным законом от 06.10.2003 № 131</w:t>
      </w:r>
      <w:r w:rsidRPr="00B75E13">
        <w:rPr>
          <w:rFonts w:ascii="Calibri" w:hAnsi="Calibri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9C45EF" w:rsidRPr="00B75E13">
        <w:rPr>
          <w:rFonts w:ascii="Calibri" w:hAnsi="Calibri"/>
          <w:sz w:val="28"/>
          <w:szCs w:val="28"/>
        </w:rPr>
        <w:t xml:space="preserve">требованием </w:t>
      </w:r>
      <w:r w:rsidR="00177360" w:rsidRPr="00B75E13">
        <w:rPr>
          <w:rFonts w:ascii="Calibri" w:hAnsi="Calibri"/>
          <w:sz w:val="28"/>
          <w:szCs w:val="28"/>
        </w:rPr>
        <w:t xml:space="preserve">от 29.03.2019 №2-6-2019 и представления от 08.04.2019 № 2-2/77-2019 </w:t>
      </w:r>
      <w:r w:rsidR="009C45EF" w:rsidRPr="00B75E13">
        <w:rPr>
          <w:rFonts w:ascii="Calibri" w:hAnsi="Calibri"/>
          <w:sz w:val="28"/>
          <w:szCs w:val="28"/>
        </w:rPr>
        <w:t>прокурора города Нижнего Новгорода</w:t>
      </w:r>
      <w:r w:rsidRPr="00B75E13">
        <w:rPr>
          <w:rFonts w:ascii="Calibri" w:hAnsi="Calibri"/>
          <w:sz w:val="28"/>
          <w:szCs w:val="28"/>
        </w:rPr>
        <w:t xml:space="preserve">, на основании статей 43, 54 </w:t>
      </w:r>
      <w:hyperlink r:id="rId8" w:history="1">
        <w:proofErr w:type="gramStart"/>
        <w:r w:rsidRPr="00B75E13">
          <w:rPr>
            <w:rFonts w:ascii="Calibri" w:hAnsi="Calibri"/>
            <w:sz w:val="28"/>
            <w:szCs w:val="28"/>
          </w:rPr>
          <w:t>Устав</w:t>
        </w:r>
        <w:proofErr w:type="gramEnd"/>
      </w:hyperlink>
      <w:r w:rsidRPr="00B75E13">
        <w:rPr>
          <w:rFonts w:ascii="Calibri" w:hAnsi="Calibri"/>
          <w:sz w:val="28"/>
          <w:szCs w:val="28"/>
        </w:rPr>
        <w:t xml:space="preserve">а города Нижнего Новгорода </w:t>
      </w:r>
      <w:r w:rsidRPr="00B75E13">
        <w:rPr>
          <w:rFonts w:ascii="Calibri" w:hAnsi="Calibri"/>
          <w:bCs/>
          <w:sz w:val="28"/>
          <w:szCs w:val="28"/>
        </w:rPr>
        <w:t>администрация города Нижнего Новгорода постановляет:</w:t>
      </w:r>
    </w:p>
    <w:p w:rsidR="00AA5E86" w:rsidRPr="00B75E13" w:rsidRDefault="00AA5E86" w:rsidP="00AD2C8E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bCs/>
          <w:szCs w:val="28"/>
        </w:rPr>
        <w:t xml:space="preserve">Внести </w:t>
      </w:r>
      <w:r w:rsidRPr="00B75E13">
        <w:rPr>
          <w:rStyle w:val="Datenum"/>
          <w:rFonts w:ascii="Calibri" w:hAnsi="Calibri"/>
          <w:szCs w:val="28"/>
        </w:rPr>
        <w:t>в постановление администрации города от 28.02.2019 № 590 «</w:t>
      </w:r>
      <w:r w:rsidRPr="00B75E13">
        <w:rPr>
          <w:rFonts w:ascii="Calibri" w:hAnsi="Calibri"/>
          <w:bCs/>
          <w:szCs w:val="28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A36231" w:rsidRPr="00B75E13" w:rsidRDefault="00CF379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bCs/>
          <w:szCs w:val="28"/>
        </w:rPr>
        <w:t>В Поряд</w:t>
      </w:r>
      <w:r w:rsidR="00A36231" w:rsidRPr="00B75E13">
        <w:rPr>
          <w:rFonts w:ascii="Calibri" w:hAnsi="Calibri"/>
          <w:bCs/>
          <w:szCs w:val="28"/>
        </w:rPr>
        <w:t>ке</w:t>
      </w:r>
      <w:r w:rsidRPr="00B75E13">
        <w:rPr>
          <w:rFonts w:ascii="Calibri" w:hAnsi="Calibri"/>
          <w:bCs/>
          <w:szCs w:val="28"/>
        </w:rPr>
        <w:t xml:space="preserve"> размещения нестационарных торговых объектов на территории города Нижнего Новгорода </w:t>
      </w:r>
      <w:r w:rsidR="003D21F4" w:rsidRPr="00B75E13">
        <w:rPr>
          <w:rFonts w:ascii="Calibri" w:hAnsi="Calibri"/>
          <w:bCs/>
          <w:szCs w:val="28"/>
        </w:rPr>
        <w:t xml:space="preserve">(далее – Порядок) </w:t>
      </w:r>
      <w:r w:rsidRPr="00B75E13">
        <w:rPr>
          <w:rFonts w:ascii="Calibri" w:hAnsi="Calibri"/>
          <w:bCs/>
          <w:szCs w:val="28"/>
        </w:rPr>
        <w:t>(приложение № 1)</w:t>
      </w:r>
      <w:r w:rsidR="00A36231" w:rsidRPr="00B75E13">
        <w:rPr>
          <w:rFonts w:ascii="Calibri" w:hAnsi="Calibri"/>
          <w:bCs/>
          <w:szCs w:val="28"/>
        </w:rPr>
        <w:t>:</w:t>
      </w:r>
    </w:p>
    <w:p w:rsidR="001B7C98" w:rsidRPr="00B75E13" w:rsidRDefault="001B7C98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B75E13">
        <w:rPr>
          <w:rFonts w:ascii="Calibri" w:hAnsi="Calibri"/>
          <w:bCs/>
          <w:szCs w:val="28"/>
        </w:rPr>
        <w:t>Изложить абзац 5 пункта 1.5 в следующей редакции:</w:t>
      </w:r>
    </w:p>
    <w:p w:rsidR="001B7C98" w:rsidRPr="00B75E13" w:rsidRDefault="008C48DA" w:rsidP="008C48DA">
      <w:pPr>
        <w:tabs>
          <w:tab w:val="left" w:pos="1276"/>
        </w:tabs>
        <w:suppressAutoHyphens/>
        <w:ind w:firstLine="566"/>
        <w:jc w:val="both"/>
        <w:rPr>
          <w:rFonts w:ascii="Calibri" w:hAnsi="Calibri"/>
          <w:sz w:val="28"/>
          <w:szCs w:val="28"/>
        </w:rPr>
      </w:pPr>
      <w:r w:rsidRPr="00B75E13">
        <w:rPr>
          <w:rFonts w:ascii="Calibri" w:hAnsi="Calibri"/>
          <w:sz w:val="28"/>
          <w:szCs w:val="28"/>
        </w:rPr>
        <w:t>«</w:t>
      </w:r>
      <w:r w:rsidR="001B7C98" w:rsidRPr="00B75E13">
        <w:rPr>
          <w:rFonts w:ascii="Calibri" w:hAnsi="Calibri"/>
          <w:sz w:val="28"/>
          <w:szCs w:val="28"/>
        </w:rPr>
        <w:t xml:space="preserve">обеспечить соответствие внешнего вида НТО </w:t>
      </w:r>
      <w:r w:rsidRPr="00B75E13">
        <w:rPr>
          <w:rFonts w:ascii="Calibri" w:hAnsi="Calibri"/>
          <w:sz w:val="28"/>
          <w:szCs w:val="28"/>
        </w:rPr>
        <w:t xml:space="preserve">индивидуальному </w:t>
      </w:r>
      <w:proofErr w:type="spellStart"/>
      <w:r w:rsidRPr="00B75E13">
        <w:rPr>
          <w:rFonts w:ascii="Calibri" w:hAnsi="Calibri"/>
          <w:sz w:val="28"/>
          <w:szCs w:val="28"/>
        </w:rPr>
        <w:t>форэскизу</w:t>
      </w:r>
      <w:proofErr w:type="spellEnd"/>
      <w:r w:rsidRPr="00B75E13">
        <w:rPr>
          <w:rFonts w:ascii="Calibri" w:hAnsi="Calibri"/>
          <w:sz w:val="28"/>
          <w:szCs w:val="28"/>
        </w:rPr>
        <w:t xml:space="preserve"> </w:t>
      </w:r>
      <w:r w:rsidR="001B7C98" w:rsidRPr="00B75E13">
        <w:rPr>
          <w:rFonts w:ascii="Calibri" w:hAnsi="Calibri"/>
          <w:sz w:val="28"/>
          <w:szCs w:val="28"/>
        </w:rPr>
        <w:t xml:space="preserve">либо </w:t>
      </w:r>
      <w:r w:rsidRPr="00B75E13">
        <w:rPr>
          <w:rFonts w:ascii="Calibri" w:hAnsi="Calibri"/>
          <w:sz w:val="28"/>
          <w:szCs w:val="28"/>
        </w:rPr>
        <w:t>дизай</w:t>
      </w:r>
      <w:proofErr w:type="gramStart"/>
      <w:r w:rsidRPr="00B75E13">
        <w:rPr>
          <w:rFonts w:ascii="Calibri" w:hAnsi="Calibri"/>
          <w:sz w:val="28"/>
          <w:szCs w:val="28"/>
        </w:rPr>
        <w:t>н-</w:t>
      </w:r>
      <w:proofErr w:type="gramEnd"/>
      <w:r w:rsidRPr="00B75E13">
        <w:rPr>
          <w:rFonts w:ascii="Calibri" w:hAnsi="Calibri"/>
          <w:sz w:val="28"/>
          <w:szCs w:val="28"/>
        </w:rPr>
        <w:t xml:space="preserve"> коду НТО, утвержденному </w:t>
      </w:r>
      <w:r w:rsidRPr="00B75E13">
        <w:rPr>
          <w:rFonts w:ascii="Calibri" w:hAnsi="Calibri" w:cs="Calibri"/>
          <w:sz w:val="28"/>
          <w:szCs w:val="28"/>
        </w:rPr>
        <w:t xml:space="preserve">нормативным правовым </w:t>
      </w:r>
      <w:r w:rsidRPr="00B75E13">
        <w:rPr>
          <w:rFonts w:ascii="Calibri" w:hAnsi="Calibri"/>
          <w:sz w:val="28"/>
          <w:szCs w:val="28"/>
        </w:rPr>
        <w:t>актом администрации города Нижнего Новгорода или городской Думы города Нижнего Новгорода</w:t>
      </w:r>
      <w:r w:rsidR="001B7C98" w:rsidRPr="00B75E13">
        <w:rPr>
          <w:rFonts w:ascii="Calibri" w:hAnsi="Calibri"/>
          <w:sz w:val="28"/>
          <w:szCs w:val="28"/>
        </w:rPr>
        <w:t>;</w:t>
      </w:r>
      <w:r w:rsidR="00D41EFA" w:rsidRPr="00B75E13">
        <w:rPr>
          <w:rFonts w:ascii="Calibri" w:hAnsi="Calibri"/>
          <w:sz w:val="28"/>
          <w:szCs w:val="28"/>
        </w:rPr>
        <w:t>»</w:t>
      </w:r>
    </w:p>
    <w:p w:rsidR="00A36231" w:rsidRPr="00577717" w:rsidRDefault="00872FE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В п</w:t>
      </w:r>
      <w:r w:rsidR="00A36231" w:rsidRPr="00577717">
        <w:rPr>
          <w:rFonts w:ascii="Calibri" w:hAnsi="Calibri"/>
          <w:bCs/>
          <w:szCs w:val="28"/>
        </w:rPr>
        <w:t>ункт</w:t>
      </w:r>
      <w:r w:rsidRPr="00577717">
        <w:rPr>
          <w:rFonts w:ascii="Calibri" w:hAnsi="Calibri"/>
          <w:bCs/>
          <w:szCs w:val="28"/>
        </w:rPr>
        <w:t>е</w:t>
      </w:r>
      <w:r w:rsidR="00A36231" w:rsidRPr="00577717">
        <w:rPr>
          <w:rFonts w:ascii="Calibri" w:hAnsi="Calibri"/>
          <w:bCs/>
          <w:szCs w:val="28"/>
        </w:rPr>
        <w:t xml:space="preserve"> </w:t>
      </w:r>
      <w:r w:rsidRPr="00577717">
        <w:rPr>
          <w:rFonts w:ascii="Calibri" w:hAnsi="Calibri"/>
          <w:bCs/>
          <w:szCs w:val="28"/>
        </w:rPr>
        <w:t xml:space="preserve">2.3 слово «размесить» заменить словом  </w:t>
      </w:r>
      <w:r w:rsidR="00A36231" w:rsidRPr="00577717">
        <w:rPr>
          <w:rFonts w:ascii="Calibri" w:hAnsi="Calibri"/>
          <w:bCs/>
          <w:szCs w:val="28"/>
        </w:rPr>
        <w:t xml:space="preserve"> </w:t>
      </w:r>
      <w:r w:rsidRPr="00577717">
        <w:rPr>
          <w:rFonts w:ascii="Calibri" w:hAnsi="Calibri"/>
          <w:bCs/>
          <w:szCs w:val="28"/>
        </w:rPr>
        <w:t>«разместить».</w:t>
      </w:r>
    </w:p>
    <w:p w:rsidR="00502FCD" w:rsidRPr="00577717" w:rsidRDefault="00502FCD" w:rsidP="00502FCD">
      <w:pPr>
        <w:pStyle w:val="af2"/>
        <w:numPr>
          <w:ilvl w:val="2"/>
          <w:numId w:val="50"/>
        </w:numPr>
        <w:tabs>
          <w:tab w:val="left" w:pos="993"/>
        </w:tabs>
        <w:suppressAutoHyphens/>
        <w:ind w:left="0" w:firstLine="566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Абзац 1 подпункта 4.2.1. дополнить словами «Организатором обследования НТО рабочей группой выступает администрация соответствующего района»</w:t>
      </w:r>
    </w:p>
    <w:p w:rsidR="009D6DE9" w:rsidRDefault="009D6DE9" w:rsidP="00502FCD">
      <w:pPr>
        <w:pStyle w:val="af2"/>
        <w:numPr>
          <w:ilvl w:val="2"/>
          <w:numId w:val="50"/>
        </w:numPr>
        <w:tabs>
          <w:tab w:val="left" w:pos="993"/>
        </w:tabs>
        <w:suppressAutoHyphens/>
        <w:ind w:left="0" w:firstLine="566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Исключить из абзаца 3 слова «и вручает акт обследования субъекту предпринимательской деятельности или его представителю»</w:t>
      </w:r>
    </w:p>
    <w:p w:rsidR="00833B0C" w:rsidRPr="001A6F22" w:rsidRDefault="00833B0C" w:rsidP="00502FCD">
      <w:pPr>
        <w:pStyle w:val="af2"/>
        <w:numPr>
          <w:ilvl w:val="2"/>
          <w:numId w:val="50"/>
        </w:numPr>
        <w:tabs>
          <w:tab w:val="left" w:pos="993"/>
        </w:tabs>
        <w:suppressAutoHyphens/>
        <w:ind w:left="0" w:firstLine="566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Изложить абзац 3 подпункта 4.2.2. в следующей редакции:</w:t>
      </w:r>
    </w:p>
    <w:p w:rsidR="00833B0C" w:rsidRPr="001A6F22" w:rsidRDefault="001C7606" w:rsidP="00833B0C">
      <w:pPr>
        <w:tabs>
          <w:tab w:val="left" w:pos="993"/>
        </w:tabs>
        <w:suppressAutoHyphens/>
        <w:ind w:firstLine="566"/>
        <w:jc w:val="both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При обнаружении в ходе первичного обследования НТО несоответствий требованиям договора на размещение НТО, рабочая группа непосредственно при проведении обследования в случае выявления нарушений, производит их </w:t>
      </w:r>
      <w:proofErr w:type="spellStart"/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>фотофиксацию</w:t>
      </w:r>
      <w:proofErr w:type="spellEnd"/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, фиксирует в акте обследования их перечень. </w:t>
      </w:r>
      <w:proofErr w:type="gramStart"/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Администрация соответствующего района города в день проведения 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первичного 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обследования на основании акта обследования 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вручает субъекту предпринимательской деятельности или его представителю 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предупреждение 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с приложением акта обследования 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о необходимости устранения 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>выявленных нарушений в срок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: не более одного рабочего дня для кафе, размещенных на территории, прилегающей к </w:t>
      </w:r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lastRenderedPageBreak/>
        <w:t>стационарному предприятию общественного питания, и отдельно стоящих кафе, не более трех рабочих дней для прочих объектов</w:t>
      </w:r>
      <w:proofErr w:type="gramEnd"/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с даты 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>выявления нарушения</w:t>
      </w:r>
      <w:proofErr w:type="gramStart"/>
      <w:r w:rsidR="00833B0C" w:rsidRPr="001A6F22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>»</w:t>
      </w:r>
      <w:proofErr w:type="gramEnd"/>
    </w:p>
    <w:p w:rsidR="00C06E47" w:rsidRPr="001A6F22" w:rsidRDefault="001C7606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Изложить а</w:t>
      </w:r>
      <w:r w:rsidR="00494235" w:rsidRPr="001A6F22">
        <w:rPr>
          <w:rFonts w:ascii="Calibri" w:hAnsi="Calibri"/>
          <w:bCs/>
          <w:color w:val="000000" w:themeColor="text1"/>
          <w:szCs w:val="28"/>
        </w:rPr>
        <w:t>бзац</w:t>
      </w:r>
      <w:r w:rsidR="00EC5C8E" w:rsidRPr="001A6F22">
        <w:rPr>
          <w:rFonts w:ascii="Calibri" w:hAnsi="Calibri"/>
          <w:bCs/>
          <w:color w:val="000000" w:themeColor="text1"/>
          <w:szCs w:val="28"/>
        </w:rPr>
        <w:t>ы</w:t>
      </w:r>
      <w:r w:rsidR="00494235" w:rsidRPr="001A6F22">
        <w:rPr>
          <w:rFonts w:ascii="Calibri" w:hAnsi="Calibri"/>
          <w:bCs/>
          <w:color w:val="000000" w:themeColor="text1"/>
          <w:szCs w:val="28"/>
        </w:rPr>
        <w:t xml:space="preserve"> 5</w:t>
      </w:r>
      <w:r w:rsidR="00EC5C8E" w:rsidRPr="001A6F22">
        <w:rPr>
          <w:rFonts w:ascii="Calibri" w:hAnsi="Calibri"/>
          <w:bCs/>
          <w:color w:val="000000" w:themeColor="text1"/>
          <w:szCs w:val="28"/>
        </w:rPr>
        <w:t xml:space="preserve"> и 6</w:t>
      </w:r>
      <w:r w:rsidR="00494235" w:rsidRPr="001A6F22">
        <w:rPr>
          <w:rFonts w:ascii="Calibri" w:hAnsi="Calibri"/>
          <w:bCs/>
          <w:color w:val="000000" w:themeColor="text1"/>
          <w:szCs w:val="28"/>
        </w:rPr>
        <w:t xml:space="preserve"> подпункта 4.2.3 в следующей редакции:</w:t>
      </w:r>
    </w:p>
    <w:p w:rsidR="001C7606" w:rsidRPr="001A6F22" w:rsidRDefault="001C7606" w:rsidP="001C7606">
      <w:pPr>
        <w:tabs>
          <w:tab w:val="left" w:pos="1276"/>
        </w:tabs>
        <w:suppressAutoHyphens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>«не позднее 30 календарных дней при выявлении при повторном обследовании фактов не устранения выявленных нарушений, в случае если не принималось решение об одностороннем расторжении договора</w:t>
      </w:r>
    </w:p>
    <w:p w:rsidR="001C7606" w:rsidRPr="001A6F22" w:rsidRDefault="001C7606" w:rsidP="001C7606">
      <w:pPr>
        <w:tabs>
          <w:tab w:val="left" w:pos="1276"/>
        </w:tabs>
        <w:suppressAutoHyphens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>во внеплановом порядке - не позднее пяти календарных дней со дня поступления от МКУ «УМС» реестра НТО, размещенных на территории города, содержащего информацию о нарушении на территории района требований договора на размещение НТО, обращения или жалобы на нарушения условий договора на размещение НТО</w:t>
      </w:r>
      <w:proofErr w:type="gramStart"/>
      <w:r w:rsidRPr="001A6F22">
        <w:rPr>
          <w:rFonts w:asciiTheme="minorHAnsi" w:hAnsiTheme="minorHAnsi"/>
          <w:color w:val="000000" w:themeColor="text1"/>
          <w:sz w:val="28"/>
          <w:szCs w:val="28"/>
        </w:rPr>
        <w:t>;»</w:t>
      </w:r>
      <w:proofErr w:type="gramEnd"/>
    </w:p>
    <w:p w:rsidR="001C7606" w:rsidRPr="001A6F22" w:rsidRDefault="001C7606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Изложить абзац 8 подпункта 4.2.3 в следующей редакции:</w:t>
      </w:r>
    </w:p>
    <w:p w:rsidR="0072268B" w:rsidRPr="001A6F22" w:rsidRDefault="0072268B" w:rsidP="0072268B">
      <w:pPr>
        <w:tabs>
          <w:tab w:val="left" w:pos="1276"/>
        </w:tabs>
        <w:suppressAutoHyphens/>
        <w:ind w:firstLine="566"/>
        <w:jc w:val="both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«При обнаружении в ходе обследования НТО несоответствий требованиям договора на размещение НТО, рабочая группа непосредственно при проведении обследования в случае выявления нарушений, производит их </w:t>
      </w:r>
      <w:proofErr w:type="spellStart"/>
      <w:r w:rsidRPr="001A6F22">
        <w:rPr>
          <w:rFonts w:asciiTheme="minorHAnsi" w:hAnsiTheme="minorHAnsi"/>
          <w:color w:val="000000" w:themeColor="text1"/>
          <w:sz w:val="28"/>
          <w:szCs w:val="28"/>
        </w:rPr>
        <w:t>фотофиксацию</w:t>
      </w:r>
      <w:proofErr w:type="spellEnd"/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, фиксирует в акте обследования их перечень. </w:t>
      </w:r>
      <w:proofErr w:type="gramStart"/>
      <w:r w:rsidR="001A6F22" w:rsidRPr="001A6F22">
        <w:rPr>
          <w:rFonts w:asciiTheme="minorHAnsi" w:hAnsiTheme="minorHAnsi"/>
          <w:color w:val="000000" w:themeColor="text1"/>
          <w:sz w:val="28"/>
          <w:szCs w:val="28"/>
        </w:rPr>
        <w:t>Администрация соответствующего района города в день проведения первичного обследования вручает  субъекту предпринимательской деятельности или его представителю акт обследования и предупреждение, в котором, в случае первичного обнаружения нарушений, уведомляет субъекта предпринимательской деятельности о необходимости устранения выявленных нарушений и устанавливает сроки их устранения: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не более одного рабочего дня для кафе, размещенных на территории, прилегающей к стационарному предприятию общественного питания, и отдельно стоящих</w:t>
      </w:r>
      <w:proofErr w:type="gramEnd"/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кафе, не более пяти рабочих дней для прочих объектов </w:t>
      </w:r>
      <w:proofErr w:type="gramStart"/>
      <w:r w:rsidRPr="001A6F22">
        <w:rPr>
          <w:rFonts w:asciiTheme="minorHAnsi" w:hAnsiTheme="minorHAnsi"/>
          <w:color w:val="000000" w:themeColor="text1"/>
          <w:sz w:val="28"/>
          <w:szCs w:val="28"/>
        </w:rPr>
        <w:t>с даты вручения</w:t>
      </w:r>
      <w:proofErr w:type="gramEnd"/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акта.</w:t>
      </w:r>
    </w:p>
    <w:p w:rsidR="0072268B" w:rsidRPr="001A6F22" w:rsidRDefault="0072268B" w:rsidP="000121F7">
      <w:pPr>
        <w:pStyle w:val="af2"/>
        <w:numPr>
          <w:ilvl w:val="2"/>
          <w:numId w:val="50"/>
        </w:numPr>
        <w:tabs>
          <w:tab w:val="left" w:pos="1560"/>
        </w:tabs>
        <w:suppressAutoHyphens/>
        <w:ind w:left="0" w:firstLine="566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 xml:space="preserve">Дополнить абзац 8 подпункта 4.2.2 и </w:t>
      </w:r>
      <w:r w:rsidR="000121F7" w:rsidRPr="001A6F22">
        <w:rPr>
          <w:rFonts w:ascii="Calibri" w:hAnsi="Calibri"/>
          <w:bCs/>
          <w:color w:val="000000" w:themeColor="text1"/>
          <w:szCs w:val="28"/>
        </w:rPr>
        <w:t>абзац 13 подпункта 4.2.3 словами «, заключенным по Типовой форме договоров на размещение нестационарных торговых объектов приложения № 3 к Порядку</w:t>
      </w:r>
      <w:proofErr w:type="gramStart"/>
      <w:r w:rsidR="000121F7" w:rsidRPr="001A6F22">
        <w:rPr>
          <w:rFonts w:ascii="Calibri" w:hAnsi="Calibri"/>
          <w:bCs/>
          <w:color w:val="000000" w:themeColor="text1"/>
          <w:szCs w:val="28"/>
        </w:rPr>
        <w:t xml:space="preserve">.» </w:t>
      </w:r>
      <w:proofErr w:type="gramEnd"/>
    </w:p>
    <w:p w:rsidR="007454CE" w:rsidRPr="001A6F22" w:rsidRDefault="003D21F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В форме 1 приложения № 2 к Порядку</w:t>
      </w:r>
      <w:r w:rsidR="007454CE" w:rsidRPr="001A6F22">
        <w:rPr>
          <w:rFonts w:ascii="Calibri" w:hAnsi="Calibri"/>
          <w:bCs/>
          <w:color w:val="000000" w:themeColor="text1"/>
          <w:szCs w:val="28"/>
        </w:rPr>
        <w:t>:</w:t>
      </w:r>
    </w:p>
    <w:p w:rsidR="003D21F4" w:rsidRPr="001A6F22" w:rsidRDefault="007454CE" w:rsidP="007454CE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И</w:t>
      </w:r>
      <w:r w:rsidR="003D21F4" w:rsidRPr="001A6F22">
        <w:rPr>
          <w:rFonts w:ascii="Calibri" w:hAnsi="Calibri"/>
          <w:bCs/>
          <w:color w:val="000000" w:themeColor="text1"/>
          <w:szCs w:val="28"/>
        </w:rPr>
        <w:t>сключить пункт 1.10.</w:t>
      </w:r>
    </w:p>
    <w:p w:rsidR="007454CE" w:rsidRPr="001A6F22" w:rsidRDefault="007454CE" w:rsidP="007454CE">
      <w:pPr>
        <w:pStyle w:val="af2"/>
        <w:numPr>
          <w:ilvl w:val="2"/>
          <w:numId w:val="49"/>
        </w:numPr>
        <w:tabs>
          <w:tab w:val="left" w:pos="993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В пункте 8.14 слова «</w:t>
      </w:r>
      <w:proofErr w:type="gramStart"/>
      <w:r w:rsidRPr="001A6F22">
        <w:rPr>
          <w:rFonts w:ascii="Calibri" w:hAnsi="Calibri"/>
          <w:color w:val="000000" w:themeColor="text1"/>
          <w:szCs w:val="28"/>
        </w:rPr>
        <w:t>с даты оформления</w:t>
      </w:r>
      <w:proofErr w:type="gramEnd"/>
      <w:r w:rsidRPr="001A6F22">
        <w:rPr>
          <w:rFonts w:ascii="Calibri" w:hAnsi="Calibri"/>
          <w:color w:val="000000" w:themeColor="text1"/>
          <w:szCs w:val="28"/>
        </w:rPr>
        <w:t xml:space="preserve"> данного решения Протоколом» заменить словами «со дня подписания Протокола».</w:t>
      </w:r>
    </w:p>
    <w:p w:rsidR="004A4034" w:rsidRPr="001A6F22" w:rsidRDefault="00C06E47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В</w:t>
      </w:r>
      <w:r w:rsidR="004A4034" w:rsidRPr="001A6F22">
        <w:rPr>
          <w:rFonts w:ascii="Calibri" w:hAnsi="Calibri"/>
          <w:bCs/>
          <w:color w:val="000000" w:themeColor="text1"/>
          <w:szCs w:val="28"/>
        </w:rPr>
        <w:t xml:space="preserve"> форме 2 приложения № 2 к Порядку:</w:t>
      </w:r>
    </w:p>
    <w:p w:rsidR="00C06E47" w:rsidRPr="001A6F22" w:rsidRDefault="004A4034" w:rsidP="004A4034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 xml:space="preserve">В </w:t>
      </w:r>
      <w:r w:rsidR="00C06E47" w:rsidRPr="001A6F22">
        <w:rPr>
          <w:rFonts w:ascii="Calibri" w:hAnsi="Calibri"/>
          <w:bCs/>
          <w:color w:val="000000" w:themeColor="text1"/>
          <w:szCs w:val="28"/>
        </w:rPr>
        <w:t>абзаце 26 слово «обеспечение» заменить словом «</w:t>
      </w:r>
      <w:r w:rsidR="009631AF" w:rsidRPr="001A6F22">
        <w:rPr>
          <w:rFonts w:ascii="Calibri" w:hAnsi="Calibri"/>
          <w:bCs/>
          <w:color w:val="000000" w:themeColor="text1"/>
          <w:szCs w:val="28"/>
        </w:rPr>
        <w:t>обеспечения».</w:t>
      </w:r>
    </w:p>
    <w:p w:rsidR="004A4034" w:rsidRPr="001A6F22" w:rsidRDefault="007454CE" w:rsidP="00495E26">
      <w:pPr>
        <w:pStyle w:val="af2"/>
        <w:numPr>
          <w:ilvl w:val="2"/>
          <w:numId w:val="49"/>
        </w:numPr>
        <w:tabs>
          <w:tab w:val="left" w:pos="993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</w:t>
      </w:r>
      <w:r w:rsidR="004A4034" w:rsidRPr="001A6F22">
        <w:rPr>
          <w:rFonts w:ascii="Calibri" w:hAnsi="Calibri"/>
          <w:bCs/>
          <w:color w:val="000000" w:themeColor="text1"/>
          <w:szCs w:val="28"/>
        </w:rPr>
        <w:t xml:space="preserve">ункт </w:t>
      </w:r>
      <w:r w:rsidRPr="001A6F22">
        <w:rPr>
          <w:rFonts w:ascii="Calibri" w:hAnsi="Calibri"/>
          <w:bCs/>
          <w:color w:val="000000" w:themeColor="text1"/>
          <w:szCs w:val="28"/>
        </w:rPr>
        <w:t xml:space="preserve">2 изложить </w:t>
      </w:r>
      <w:r w:rsidR="004A4034" w:rsidRPr="001A6F22">
        <w:rPr>
          <w:rFonts w:ascii="Calibri" w:hAnsi="Calibri"/>
          <w:bCs/>
          <w:color w:val="000000" w:themeColor="text1"/>
          <w:szCs w:val="28"/>
        </w:rPr>
        <w:t>в следующей редакции: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 xml:space="preserve">«2. Денежные средства, внесенные в качестве Обеспечения </w:t>
      </w:r>
      <w:hyperlink r:id="rId9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заявки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>, возвращаются Участнику в следующих случаях и в следующие сроки: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>2.1. В случае принятия решения об отказе от проведения открытого аукциона - в течение пяти рабочих дней со дня принятия такого решения.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 xml:space="preserve">2.2. 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 xml:space="preserve">В случае отзыва Участником </w:t>
      </w:r>
      <w:hyperlink r:id="rId10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заявки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 xml:space="preserve"> на участие в аукционе до окончания срока подачи заявок на участие</w:t>
      </w:r>
      <w:proofErr w:type="gramEnd"/>
      <w:r w:rsidRPr="001A6F22">
        <w:rPr>
          <w:rFonts w:ascii="Calibri" w:hAnsi="Calibri"/>
          <w:color w:val="000000" w:themeColor="text1"/>
          <w:sz w:val="28"/>
          <w:szCs w:val="28"/>
        </w:rPr>
        <w:t xml:space="preserve"> в аукционе - в течение пяти рабочих дней со дня поступления Администратору уведомления об отзыве заявки на участие в аукционе.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 xml:space="preserve">2.3. В случае отказа Участнику в допуске к участию в аукционе или в случае, если Участник аукциона не признан победителем аукциона по данному лоту за исключением случая, когда он был единственным участником, признанным Участником аукциона, - в течение пяти рабочих дней со дня подписания протокола рассмотрения </w:t>
      </w:r>
      <w:hyperlink r:id="rId11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заявок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 xml:space="preserve"> на участие в аукционе.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lastRenderedPageBreak/>
        <w:t xml:space="preserve">2.4. 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 xml:space="preserve">В случае если </w:t>
      </w:r>
      <w:hyperlink r:id="rId12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заявка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 xml:space="preserve"> на участие в аукционе, поданная Участником, получена после окончания приема конвертов с заявками на участие в аукционе - в течение пяти рабочих дней со дня подписания протокола оценки и сопоставления заявок на участие в аукционе или в случае, если заявка на участие в аукционе подана после подписания указанного протокола - в течение пяти рабочих дней со дня подписания</w:t>
      </w:r>
      <w:proofErr w:type="gramEnd"/>
      <w:r w:rsidRPr="001A6F22">
        <w:rPr>
          <w:rFonts w:ascii="Calibri" w:hAnsi="Calibri"/>
          <w:color w:val="000000" w:themeColor="text1"/>
          <w:sz w:val="28"/>
          <w:szCs w:val="28"/>
        </w:rPr>
        <w:t xml:space="preserve"> соответствующего акта.</w:t>
      </w:r>
    </w:p>
    <w:p w:rsidR="004A4034" w:rsidRPr="001A6F22" w:rsidRDefault="004A4034" w:rsidP="004A4034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>2.5. В случае отказа в допуске к участию в аукционе всем Участникам и признания аукциона несостоявшимся - в течение пяти дней со дня признания аукциона несостоявшимся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>.»</w:t>
      </w:r>
      <w:proofErr w:type="gramEnd"/>
    </w:p>
    <w:p w:rsidR="007454CE" w:rsidRPr="001A6F22" w:rsidRDefault="00BA2E60" w:rsidP="00495E26">
      <w:pPr>
        <w:pStyle w:val="af2"/>
        <w:numPr>
          <w:ilvl w:val="2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Пункт 5 изложить в следующей редакции:</w:t>
      </w:r>
    </w:p>
    <w:p w:rsidR="007454CE" w:rsidRPr="001A6F22" w:rsidRDefault="007454CE" w:rsidP="005B3B62">
      <w:pPr>
        <w:tabs>
          <w:tab w:val="left" w:pos="1276"/>
        </w:tabs>
        <w:suppressAutoHyphens/>
        <w:ind w:firstLine="709"/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1A6F22">
        <w:rPr>
          <w:rFonts w:ascii="Calibri" w:hAnsi="Calibri"/>
          <w:bCs/>
          <w:color w:val="000000" w:themeColor="text1"/>
          <w:sz w:val="28"/>
          <w:szCs w:val="28"/>
        </w:rPr>
        <w:t xml:space="preserve">«5. </w:t>
      </w:r>
      <w:hyperlink r:id="rId13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Договор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 xml:space="preserve"> на размещение нестационарного торгового объекта считается заключенным с даты его подписания всеми сторонами договора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>.»</w:t>
      </w:r>
      <w:proofErr w:type="gramEnd"/>
    </w:p>
    <w:p w:rsidR="007454CE" w:rsidRPr="001A6F22" w:rsidRDefault="007454CE" w:rsidP="00495E26">
      <w:pPr>
        <w:pStyle w:val="af2"/>
        <w:numPr>
          <w:ilvl w:val="2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Пункт 10.1 изложить в следующей редакции:</w:t>
      </w:r>
    </w:p>
    <w:p w:rsidR="00BA2E60" w:rsidRPr="001A6F22" w:rsidRDefault="007454CE" w:rsidP="00BA2E60">
      <w:pPr>
        <w:suppressAutoHyphens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 xml:space="preserve">«10.1. Секретарь комиссии на основании Журнала регистрации участников аукциона и технических </w:t>
      </w:r>
      <w:hyperlink r:id="rId14" w:history="1">
        <w:r w:rsidRPr="001A6F22">
          <w:rPr>
            <w:rFonts w:ascii="Calibri" w:hAnsi="Calibri"/>
            <w:color w:val="000000" w:themeColor="text1"/>
            <w:sz w:val="28"/>
            <w:szCs w:val="28"/>
          </w:rPr>
          <w:t>протоколов</w:t>
        </w:r>
      </w:hyperlink>
      <w:r w:rsidRPr="001A6F22">
        <w:rPr>
          <w:rFonts w:ascii="Calibri" w:hAnsi="Calibri"/>
          <w:color w:val="000000" w:themeColor="text1"/>
          <w:sz w:val="28"/>
          <w:szCs w:val="28"/>
        </w:rPr>
        <w:t xml:space="preserve"> в течение одного рабочего дня со дня проведения аукциона: готовит проект протокола об итогах аукциона, обеспечивает его подписание членами Комиссии и председателем Комиссии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>.»</w:t>
      </w:r>
      <w:proofErr w:type="gramEnd"/>
    </w:p>
    <w:p w:rsidR="00581917" w:rsidRPr="001A6F22" w:rsidRDefault="00581917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 xml:space="preserve">В </w:t>
      </w:r>
      <w:r w:rsidR="00494877" w:rsidRPr="001A6F22">
        <w:rPr>
          <w:rFonts w:ascii="Calibri" w:hAnsi="Calibri"/>
          <w:bCs/>
          <w:color w:val="000000" w:themeColor="text1"/>
          <w:szCs w:val="28"/>
        </w:rPr>
        <w:t xml:space="preserve">Типовых формах договоров на размещение нестационарных торговых объектов </w:t>
      </w:r>
      <w:r w:rsidR="00502FCD" w:rsidRPr="001A6F22">
        <w:rPr>
          <w:rFonts w:ascii="Calibri" w:hAnsi="Calibri"/>
          <w:bCs/>
          <w:color w:val="000000" w:themeColor="text1"/>
          <w:szCs w:val="28"/>
        </w:rPr>
        <w:t>приложени</w:t>
      </w:r>
      <w:r w:rsidR="00494877" w:rsidRPr="001A6F22">
        <w:rPr>
          <w:rFonts w:ascii="Calibri" w:hAnsi="Calibri"/>
          <w:bCs/>
          <w:color w:val="000000" w:themeColor="text1"/>
          <w:szCs w:val="28"/>
        </w:rPr>
        <w:t>я</w:t>
      </w:r>
      <w:r w:rsidR="00502FCD" w:rsidRPr="001A6F22">
        <w:rPr>
          <w:rFonts w:ascii="Calibri" w:hAnsi="Calibri"/>
          <w:bCs/>
          <w:color w:val="000000" w:themeColor="text1"/>
          <w:szCs w:val="28"/>
        </w:rPr>
        <w:t xml:space="preserve"> № 3 к Порядку.</w:t>
      </w:r>
    </w:p>
    <w:p w:rsidR="00441AE5" w:rsidRPr="001A6F22" w:rsidRDefault="00441AE5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Исключить из пунктов 3.2.4 слова «к содержанию фасадов и»</w:t>
      </w:r>
    </w:p>
    <w:p w:rsidR="00502FCD" w:rsidRPr="001A6F22" w:rsidRDefault="004861F4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Подпункт 3.2.16 изложить в следующей редакции:</w:t>
      </w:r>
    </w:p>
    <w:p w:rsidR="004861F4" w:rsidRPr="001A6F22" w:rsidRDefault="00575270" w:rsidP="004861F4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="004861F4"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3.2.16. Устранить нарушения, выявленные в ходе обследований Объекта на соответствие требованиям договора, за свой счет и своими силами не позднее чем </w:t>
      </w:r>
      <w:r w:rsidR="004861F4" w:rsidRPr="001A6F22">
        <w:rPr>
          <w:rFonts w:ascii="Calibri" w:hAnsi="Calibri"/>
          <w:color w:val="000000" w:themeColor="text1"/>
          <w:sz w:val="28"/>
          <w:szCs w:val="28"/>
        </w:rPr>
        <w:t>в сроки, установленные подпункт</w:t>
      </w:r>
      <w:r w:rsidR="000121F7" w:rsidRPr="001A6F22">
        <w:rPr>
          <w:rFonts w:ascii="Calibri" w:hAnsi="Calibri"/>
          <w:color w:val="000000" w:themeColor="text1"/>
          <w:sz w:val="28"/>
          <w:szCs w:val="28"/>
        </w:rPr>
        <w:t>ами</w:t>
      </w:r>
      <w:r w:rsidR="004861F4" w:rsidRPr="001A6F22">
        <w:rPr>
          <w:rFonts w:ascii="Calibri" w:hAnsi="Calibri"/>
          <w:color w:val="000000" w:themeColor="text1"/>
          <w:sz w:val="28"/>
          <w:szCs w:val="28"/>
        </w:rPr>
        <w:t xml:space="preserve"> 4.2.2</w:t>
      </w:r>
      <w:r w:rsidR="000121F7" w:rsidRPr="001A6F22">
        <w:rPr>
          <w:rFonts w:ascii="Calibri" w:hAnsi="Calibri"/>
          <w:color w:val="000000" w:themeColor="text1"/>
          <w:sz w:val="28"/>
          <w:szCs w:val="28"/>
        </w:rPr>
        <w:t>, 4.2.3</w:t>
      </w:r>
      <w:r w:rsidR="004861F4" w:rsidRPr="001A6F22">
        <w:rPr>
          <w:rFonts w:ascii="Calibri" w:hAnsi="Calibri"/>
          <w:color w:val="000000" w:themeColor="text1"/>
          <w:sz w:val="28"/>
          <w:szCs w:val="28"/>
        </w:rPr>
        <w:t xml:space="preserve"> Порядка размещения нестационарных торговых объектов на территории города Нижнего Новгорода</w:t>
      </w:r>
      <w:proofErr w:type="gramStart"/>
      <w:r w:rsidR="004861F4" w:rsidRPr="001A6F22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>»</w:t>
      </w:r>
      <w:proofErr w:type="gramEnd"/>
    </w:p>
    <w:p w:rsidR="00575270" w:rsidRPr="001A6F22" w:rsidRDefault="00E14C55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Подпункт 3.3.1 изложить в следующей редакции:</w:t>
      </w:r>
    </w:p>
    <w:p w:rsidR="00575270" w:rsidRPr="001A6F22" w:rsidRDefault="00E14C55" w:rsidP="00E14C55">
      <w:pPr>
        <w:tabs>
          <w:tab w:val="left" w:pos="1276"/>
        </w:tabs>
        <w:suppressAutoHyphens/>
        <w:ind w:firstLine="567"/>
        <w:jc w:val="both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«3.3.1. Организовывать проведение, в порядке и сроки, установленные подпунктами 4.2.1-4.2.3   </w:t>
      </w:r>
      <w:r w:rsidRPr="001A6F22">
        <w:rPr>
          <w:rFonts w:asciiTheme="minorHAnsi" w:hAnsiTheme="minorHAnsi"/>
          <w:color w:val="000000" w:themeColor="text1"/>
          <w:sz w:val="28"/>
        </w:rPr>
        <w:t>Порядка размещения нестационарных торговых объектов на территории города Нижнего Новгорода,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обследование рабочей группой соблюдения Предпринимателем требований пунктов 3.2.1, 3.2.4, 3.2.7, 3.2.8, 3.2.9, 3.2.12, 3.2.14, 3.2.15 настоящего договора на месте размещения Объекта</w:t>
      </w:r>
      <w:proofErr w:type="gramStart"/>
      <w:r w:rsidRPr="001A6F22">
        <w:rPr>
          <w:rFonts w:asciiTheme="minorHAnsi" w:hAnsiTheme="minorHAnsi"/>
          <w:color w:val="000000" w:themeColor="text1"/>
          <w:sz w:val="28"/>
          <w:szCs w:val="28"/>
        </w:rPr>
        <w:t>.»</w:t>
      </w:r>
      <w:proofErr w:type="gramEnd"/>
    </w:p>
    <w:p w:rsidR="004861F4" w:rsidRPr="001A6F22" w:rsidRDefault="00575270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Подпункт 3.3.3 изложить в следующей редакции:</w:t>
      </w:r>
    </w:p>
    <w:p w:rsidR="00575270" w:rsidRPr="001A6F22" w:rsidRDefault="00575270" w:rsidP="00575270">
      <w:pPr>
        <w:tabs>
          <w:tab w:val="left" w:pos="1276"/>
        </w:tabs>
        <w:suppressAutoHyphens/>
        <w:ind w:firstLine="567"/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1A6F22">
        <w:rPr>
          <w:rFonts w:asciiTheme="minorHAnsi" w:hAnsiTheme="minorHAnsi"/>
          <w:color w:val="000000" w:themeColor="text1"/>
          <w:sz w:val="28"/>
          <w:szCs w:val="28"/>
        </w:rPr>
        <w:t>«3.3.3</w:t>
      </w:r>
      <w:r w:rsidR="00E14C55" w:rsidRPr="001A6F22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1A6F2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gramStart"/>
      <w:r w:rsidRPr="001A6F22">
        <w:rPr>
          <w:rFonts w:asciiTheme="minorHAnsi" w:hAnsiTheme="minorHAnsi"/>
          <w:color w:val="000000" w:themeColor="text1"/>
          <w:sz w:val="28"/>
          <w:szCs w:val="28"/>
        </w:rPr>
        <w:t>В случае отказа Предпринимателя при прекращении договора самостоятельно демонтировать и вывезти Объект, осуществить указанные действия в порядке, установленном Административным регламентом администрации города Нижнего Новгорода по исполнению муниципальной функции «Освобождение территории города Нижнего Новгорода от самовольных нестационарных торговых объектов», утвержденным постановлением администрации города Нижнего Новгорода от 31.07.2012 № 3113 и обеспечить ответственное хранение Объекта, с последующим возмещением понесенных расходов за счет Предпринимателя.»</w:t>
      </w:r>
      <w:proofErr w:type="gramEnd"/>
    </w:p>
    <w:p w:rsidR="00575270" w:rsidRPr="001A6F22" w:rsidRDefault="00E14C55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Подпункт 3.4.2 изложить в следующей редакции:</w:t>
      </w:r>
    </w:p>
    <w:p w:rsidR="00E14C55" w:rsidRPr="001A6F22" w:rsidRDefault="00E14C55" w:rsidP="00E14C5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t xml:space="preserve">«3.4.2. В соответствии с подпунктом 4.2.2 Порядка размещения нестационарных торговых объектов на территории города Нижнего Новгорода </w:t>
      </w:r>
      <w:r w:rsidR="00AB585F" w:rsidRPr="001A6F22">
        <w:rPr>
          <w:rFonts w:ascii="Calibri" w:hAnsi="Calibri"/>
          <w:color w:val="000000" w:themeColor="text1"/>
          <w:sz w:val="28"/>
          <w:szCs w:val="28"/>
        </w:rPr>
        <w:t xml:space="preserve">организовать проведение рабочей группой проведение </w:t>
      </w:r>
      <w:r w:rsidRPr="001A6F22">
        <w:rPr>
          <w:rFonts w:ascii="Calibri" w:hAnsi="Calibri"/>
          <w:color w:val="000000" w:themeColor="text1"/>
          <w:sz w:val="28"/>
          <w:szCs w:val="28"/>
        </w:rPr>
        <w:t>первично</w:t>
      </w:r>
      <w:r w:rsidR="00AB585F" w:rsidRPr="001A6F22">
        <w:rPr>
          <w:rFonts w:ascii="Calibri" w:hAnsi="Calibri"/>
          <w:color w:val="000000" w:themeColor="text1"/>
          <w:sz w:val="28"/>
          <w:szCs w:val="28"/>
        </w:rPr>
        <w:t>го</w:t>
      </w:r>
      <w:r w:rsidRPr="001A6F22">
        <w:rPr>
          <w:rFonts w:ascii="Calibri" w:hAnsi="Calibri"/>
          <w:color w:val="000000" w:themeColor="text1"/>
          <w:sz w:val="28"/>
          <w:szCs w:val="28"/>
        </w:rPr>
        <w:t xml:space="preserve"> обследовани</w:t>
      </w:r>
      <w:r w:rsidR="00AB585F" w:rsidRPr="001A6F22">
        <w:rPr>
          <w:rFonts w:ascii="Calibri" w:hAnsi="Calibri"/>
          <w:color w:val="000000" w:themeColor="text1"/>
          <w:sz w:val="28"/>
          <w:szCs w:val="28"/>
        </w:rPr>
        <w:t>я</w:t>
      </w:r>
      <w:r w:rsidRPr="001A6F22">
        <w:rPr>
          <w:rFonts w:ascii="Calibri" w:hAnsi="Calibri"/>
          <w:color w:val="000000" w:themeColor="text1"/>
          <w:sz w:val="28"/>
          <w:szCs w:val="28"/>
        </w:rPr>
        <w:t xml:space="preserve"> Объекта на его соответствие требованиям договора. </w:t>
      </w:r>
    </w:p>
    <w:p w:rsidR="00E14C55" w:rsidRPr="001A6F22" w:rsidRDefault="00E14C55" w:rsidP="00E14C55">
      <w:pPr>
        <w:tabs>
          <w:tab w:val="left" w:pos="1276"/>
        </w:tabs>
        <w:suppressAutoHyphens/>
        <w:ind w:firstLine="567"/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1A6F22">
        <w:rPr>
          <w:rFonts w:ascii="Calibri" w:hAnsi="Calibri"/>
          <w:color w:val="000000" w:themeColor="text1"/>
          <w:sz w:val="28"/>
          <w:szCs w:val="28"/>
        </w:rPr>
        <w:lastRenderedPageBreak/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 в сроки, установленные подпунктом 4.2.2 Порядка размещения нестационарных торговых объектов на территории города Нижнего Новгорода, после чего провести повторное обследование Объекта</w:t>
      </w:r>
      <w:proofErr w:type="gramStart"/>
      <w:r w:rsidRPr="001A6F22">
        <w:rPr>
          <w:rFonts w:ascii="Calibri" w:hAnsi="Calibri"/>
          <w:color w:val="000000" w:themeColor="text1"/>
          <w:sz w:val="28"/>
          <w:szCs w:val="28"/>
        </w:rPr>
        <w:t>.»</w:t>
      </w:r>
      <w:proofErr w:type="gramEnd"/>
    </w:p>
    <w:p w:rsidR="00494877" w:rsidRPr="001A6F22" w:rsidRDefault="00494877" w:rsidP="00494877">
      <w:pPr>
        <w:pStyle w:val="af2"/>
        <w:numPr>
          <w:ilvl w:val="2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 xml:space="preserve">В подпункте 5.3.1 слова «Администратор предупреждает Предпринимателя о необходимости» заменить словами «Администратор </w:t>
      </w:r>
      <w:r w:rsidR="00C02031" w:rsidRPr="001A6F22">
        <w:rPr>
          <w:rFonts w:ascii="Calibri" w:hAnsi="Calibri"/>
          <w:bCs/>
          <w:color w:val="000000" w:themeColor="text1"/>
          <w:szCs w:val="28"/>
        </w:rPr>
        <w:t xml:space="preserve">вручает </w:t>
      </w:r>
      <w:r w:rsidRPr="001A6F22">
        <w:rPr>
          <w:rFonts w:ascii="Calibri" w:hAnsi="Calibri"/>
          <w:bCs/>
          <w:color w:val="000000" w:themeColor="text1"/>
          <w:szCs w:val="28"/>
        </w:rPr>
        <w:t>Предпринимателю предупреждение о необходимости».</w:t>
      </w:r>
    </w:p>
    <w:p w:rsidR="00E14C55" w:rsidRPr="001A6F22" w:rsidRDefault="005B3B62" w:rsidP="00581917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color w:val="000000" w:themeColor="text1"/>
          <w:szCs w:val="28"/>
        </w:rPr>
      </w:pPr>
      <w:r w:rsidRPr="001A6F22">
        <w:rPr>
          <w:rFonts w:ascii="Calibri" w:hAnsi="Calibri"/>
          <w:bCs/>
          <w:color w:val="000000" w:themeColor="text1"/>
          <w:szCs w:val="28"/>
        </w:rPr>
        <w:t>Повтор нумерация подпункта 5.3.2 считать номером 5.3.3.</w:t>
      </w:r>
    </w:p>
    <w:p w:rsidR="00AA5E86" w:rsidRPr="00577717" w:rsidRDefault="00AD2C8E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1A6F22">
        <w:rPr>
          <w:rFonts w:ascii="Calibri" w:hAnsi="Calibri"/>
          <w:color w:val="000000" w:themeColor="text1"/>
          <w:szCs w:val="28"/>
        </w:rPr>
        <w:t>В административном регламенте администрации города Нижнего</w:t>
      </w:r>
      <w:r w:rsidRPr="00577717">
        <w:rPr>
          <w:rFonts w:ascii="Calibri" w:hAnsi="Calibri"/>
          <w:szCs w:val="28"/>
        </w:rPr>
        <w:t xml:space="preserve">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(приложение № 2)</w:t>
      </w:r>
      <w:r w:rsidR="007E16DF" w:rsidRPr="00577717">
        <w:rPr>
          <w:rFonts w:ascii="Calibri" w:hAnsi="Calibri"/>
          <w:szCs w:val="28"/>
        </w:rPr>
        <w:t>:</w:t>
      </w:r>
    </w:p>
    <w:p w:rsidR="007E16DF" w:rsidRPr="00577717" w:rsidRDefault="007E16DF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 xml:space="preserve">В </w:t>
      </w:r>
      <w:r w:rsidR="00872FE1" w:rsidRPr="00577717">
        <w:rPr>
          <w:rFonts w:ascii="Calibri" w:hAnsi="Calibri"/>
          <w:bCs/>
          <w:szCs w:val="28"/>
        </w:rPr>
        <w:t xml:space="preserve">абзаце 7 подпункта 2.6.1.2, </w:t>
      </w:r>
      <w:r w:rsidR="00F00EEC" w:rsidRPr="00577717">
        <w:rPr>
          <w:rFonts w:ascii="Calibri" w:hAnsi="Calibri"/>
          <w:bCs/>
          <w:szCs w:val="28"/>
        </w:rPr>
        <w:t>абзаце 8 подпункта 2.6.1.3, абзаце 10 подпункта 2.6.1.5, абзаце 8 подпункта 2.6.1.6 слово «плательщиков» заменить словом «плательщиком.</w:t>
      </w:r>
    </w:p>
    <w:p w:rsidR="00494235" w:rsidRPr="00577717" w:rsidRDefault="00494235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В подпунктах 2.6.1.2, 2.6.1.3, 2.6.1.5 слов</w:t>
      </w:r>
      <w:r w:rsidR="001D1114" w:rsidRPr="00577717">
        <w:rPr>
          <w:rFonts w:ascii="Calibri" w:hAnsi="Calibri"/>
          <w:bCs/>
          <w:szCs w:val="28"/>
        </w:rPr>
        <w:t>а</w:t>
      </w:r>
      <w:r w:rsidRPr="00577717">
        <w:rPr>
          <w:rFonts w:ascii="Calibri" w:hAnsi="Calibri"/>
          <w:bCs/>
          <w:szCs w:val="28"/>
        </w:rPr>
        <w:t xml:space="preserve"> «</w:t>
      </w:r>
      <w:r w:rsidR="001D1114" w:rsidRPr="00577717">
        <w:rPr>
          <w:rFonts w:ascii="Calibri" w:hAnsi="Calibri"/>
          <w:szCs w:val="28"/>
        </w:rPr>
        <w:t>(в случае размещения объекта не в соответствии с утвержденными дизай</w:t>
      </w:r>
      <w:proofErr w:type="gramStart"/>
      <w:r w:rsidR="001D1114" w:rsidRPr="00577717">
        <w:rPr>
          <w:rFonts w:ascii="Calibri" w:hAnsi="Calibri"/>
          <w:szCs w:val="28"/>
        </w:rPr>
        <w:t>н-</w:t>
      </w:r>
      <w:proofErr w:type="gramEnd"/>
      <w:r w:rsidR="001D1114" w:rsidRPr="00577717">
        <w:rPr>
          <w:rFonts w:ascii="Calibri" w:hAnsi="Calibri"/>
          <w:szCs w:val="28"/>
        </w:rPr>
        <w:t xml:space="preserve"> кодами НТО)</w:t>
      </w:r>
      <w:r w:rsidRPr="00577717">
        <w:rPr>
          <w:rFonts w:ascii="Calibri" w:hAnsi="Calibri"/>
          <w:bCs/>
          <w:szCs w:val="28"/>
        </w:rPr>
        <w:t xml:space="preserve">» </w:t>
      </w:r>
      <w:r w:rsidR="001D1114" w:rsidRPr="00577717">
        <w:rPr>
          <w:rFonts w:ascii="Calibri" w:hAnsi="Calibri"/>
          <w:bCs/>
          <w:szCs w:val="28"/>
        </w:rPr>
        <w:t>заменить</w:t>
      </w:r>
      <w:r w:rsidRPr="00577717">
        <w:rPr>
          <w:rFonts w:ascii="Calibri" w:hAnsi="Calibri"/>
          <w:bCs/>
          <w:szCs w:val="28"/>
        </w:rPr>
        <w:t xml:space="preserve"> словами </w:t>
      </w:r>
      <w:r w:rsidR="001D1114" w:rsidRPr="00577717">
        <w:rPr>
          <w:rFonts w:ascii="Calibri" w:hAnsi="Calibri"/>
          <w:bCs/>
          <w:szCs w:val="28"/>
        </w:rPr>
        <w:t>«</w:t>
      </w:r>
      <w:r w:rsidR="001D1114" w:rsidRPr="00577717">
        <w:rPr>
          <w:rFonts w:ascii="Calibri" w:hAnsi="Calibri"/>
          <w:szCs w:val="28"/>
        </w:rPr>
        <w:t xml:space="preserve">(в случае размещения объекта не в соответствии с </w:t>
      </w:r>
      <w:r w:rsidR="00463691" w:rsidRPr="00577717">
        <w:rPr>
          <w:rFonts w:ascii="Calibri" w:hAnsi="Calibri"/>
          <w:szCs w:val="28"/>
        </w:rPr>
        <w:t xml:space="preserve">дизайн- кодами НТО, </w:t>
      </w:r>
      <w:r w:rsidR="001D1114" w:rsidRPr="00577717">
        <w:rPr>
          <w:rFonts w:ascii="Calibri" w:hAnsi="Calibri"/>
          <w:szCs w:val="28"/>
        </w:rPr>
        <w:t xml:space="preserve">утвержденными </w:t>
      </w:r>
      <w:r w:rsidR="00463691" w:rsidRPr="00577717">
        <w:rPr>
          <w:rFonts w:ascii="Calibri" w:hAnsi="Calibri" w:cs="Calibri"/>
          <w:szCs w:val="28"/>
        </w:rPr>
        <w:t>нормативными правовыми актами администрации города Нижнего Новгорода или городской Думы города Нижнего Новгорода</w:t>
      </w:r>
      <w:r w:rsidR="001D1114" w:rsidRPr="00577717">
        <w:rPr>
          <w:rFonts w:ascii="Calibri" w:hAnsi="Calibri"/>
          <w:szCs w:val="28"/>
        </w:rPr>
        <w:t>)</w:t>
      </w:r>
      <w:r w:rsidR="001D1114" w:rsidRPr="00577717">
        <w:rPr>
          <w:rFonts w:ascii="Calibri" w:hAnsi="Calibri"/>
          <w:bCs/>
          <w:szCs w:val="28"/>
        </w:rPr>
        <w:t>»</w:t>
      </w:r>
      <w:r w:rsidRPr="00577717">
        <w:rPr>
          <w:rFonts w:ascii="Calibri" w:hAnsi="Calibri"/>
          <w:bCs/>
          <w:szCs w:val="28"/>
        </w:rPr>
        <w:t>.</w:t>
      </w:r>
    </w:p>
    <w:p w:rsidR="00F00EEC" w:rsidRPr="00577717" w:rsidRDefault="00F00EEC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szCs w:val="28"/>
        </w:rPr>
        <w:t>Изложить подпункт 3.4.1 в следующей редакции:</w:t>
      </w:r>
    </w:p>
    <w:p w:rsidR="00F00EEC" w:rsidRPr="00577717" w:rsidRDefault="00F00EEC" w:rsidP="00F00EEC">
      <w:pPr>
        <w:tabs>
          <w:tab w:val="left" w:pos="1134"/>
        </w:tabs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577717">
        <w:rPr>
          <w:rFonts w:ascii="Calibri" w:hAnsi="Calibri"/>
          <w:sz w:val="28"/>
          <w:szCs w:val="28"/>
        </w:rPr>
        <w:t xml:space="preserve">«3.4.1 </w:t>
      </w:r>
      <w:r w:rsidR="005B3B62" w:rsidRPr="00577717">
        <w:rPr>
          <w:rFonts w:asciiTheme="minorHAnsi" w:hAnsiTheme="minorHAnsi"/>
          <w:sz w:val="28"/>
          <w:szCs w:val="28"/>
        </w:rPr>
        <w:t xml:space="preserve">Глава администрации соответствующего района в срок не позднее 14 рабочих дней со дня поступления заявления о заключении договора на размещение нестационарного торгового объекта организует подготовку договора на размещение НТО с субъектом предпринимательской деятельности по форме </w:t>
      </w:r>
      <w:hyperlink r:id="rId15" w:anchor="sub_1400" w:history="1">
        <w:r w:rsidR="005B3B62" w:rsidRPr="000121F7">
          <w:rPr>
            <w:rFonts w:asciiTheme="minorHAnsi" w:hAnsiTheme="minorHAnsi"/>
            <w:sz w:val="28"/>
            <w:szCs w:val="28"/>
          </w:rPr>
          <w:t xml:space="preserve">приложения 3 к Порядку, утвержденному настоящим Постановлением, и </w:t>
        </w:r>
        <w:proofErr w:type="gramStart"/>
        <w:r w:rsidR="005B3B62" w:rsidRPr="000121F7">
          <w:rPr>
            <w:rFonts w:asciiTheme="minorHAnsi" w:hAnsiTheme="minorHAnsi"/>
            <w:sz w:val="28"/>
            <w:szCs w:val="28"/>
          </w:rPr>
          <w:t>свидетельст</w:t>
        </w:r>
      </w:hyperlink>
      <w:r w:rsidR="000121F7" w:rsidRPr="000121F7">
        <w:rPr>
          <w:rFonts w:asciiTheme="minorHAnsi" w:hAnsiTheme="minorHAnsi"/>
          <w:sz w:val="28"/>
          <w:szCs w:val="28"/>
        </w:rPr>
        <w:t>ва</w:t>
      </w:r>
      <w:proofErr w:type="gramEnd"/>
      <w:r w:rsidR="005B3B62" w:rsidRPr="000121F7">
        <w:rPr>
          <w:rFonts w:asciiTheme="minorHAnsi" w:hAnsiTheme="minorHAnsi"/>
          <w:sz w:val="28"/>
          <w:szCs w:val="28"/>
        </w:rPr>
        <w:t xml:space="preserve"> по</w:t>
      </w:r>
      <w:r w:rsidR="005B3B62" w:rsidRPr="00577717">
        <w:rPr>
          <w:rFonts w:asciiTheme="minorHAnsi" w:hAnsiTheme="minorHAnsi"/>
          <w:sz w:val="28"/>
          <w:szCs w:val="28"/>
        </w:rPr>
        <w:t xml:space="preserve"> форме </w:t>
      </w:r>
      <w:hyperlink r:id="rId16" w:anchor="sub_1500" w:history="1">
        <w:r w:rsidR="005B3B62" w:rsidRPr="00577717">
          <w:rPr>
            <w:rFonts w:asciiTheme="minorHAnsi" w:hAnsiTheme="minorHAnsi"/>
            <w:sz w:val="28"/>
            <w:szCs w:val="28"/>
          </w:rPr>
          <w:t xml:space="preserve">Приложения № </w:t>
        </w:r>
      </w:hyperlink>
      <w:r w:rsidR="005B3B62" w:rsidRPr="00577717">
        <w:rPr>
          <w:rFonts w:asciiTheme="minorHAnsi" w:hAnsiTheme="minorHAnsi"/>
          <w:sz w:val="28"/>
          <w:szCs w:val="28"/>
        </w:rPr>
        <w:t>4 к Порядку, утвержденному настоящим Постановлением.</w:t>
      </w:r>
      <w:r w:rsidRPr="00577717">
        <w:rPr>
          <w:rFonts w:ascii="Calibri" w:hAnsi="Calibri"/>
          <w:sz w:val="28"/>
          <w:szCs w:val="28"/>
        </w:rPr>
        <w:t>»</w:t>
      </w:r>
    </w:p>
    <w:p w:rsidR="00F00EEC" w:rsidRPr="00577717" w:rsidRDefault="00D41EFA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В абзаце 9 пункта 3.2 исключить слово «серьезных».</w:t>
      </w:r>
    </w:p>
    <w:p w:rsidR="00D41EFA" w:rsidRPr="00577717" w:rsidRDefault="00D41EFA" w:rsidP="00F00EEC">
      <w:pPr>
        <w:pStyle w:val="af2"/>
        <w:numPr>
          <w:ilvl w:val="2"/>
          <w:numId w:val="49"/>
        </w:numPr>
        <w:tabs>
          <w:tab w:val="left" w:pos="1134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bCs/>
          <w:szCs w:val="28"/>
        </w:rPr>
        <w:t>Абзац 14 пункта 3.2 изложить в следующей редакции:</w:t>
      </w:r>
    </w:p>
    <w:p w:rsidR="00D41EFA" w:rsidRPr="00577717" w:rsidRDefault="00D41EFA" w:rsidP="00D41EFA">
      <w:pPr>
        <w:suppressAutoHyphens/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  <w:proofErr w:type="gramStart"/>
      <w:r w:rsidRPr="00577717">
        <w:rPr>
          <w:rFonts w:ascii="Calibri" w:hAnsi="Calibri"/>
          <w:sz w:val="28"/>
          <w:szCs w:val="28"/>
        </w:rPr>
        <w:t>«При наличии оснований для отказа в приеме документов, необходимых для предоставления муниципальной услуги специалист МКУ «МФЦ»,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по их устранению, в противном случае при отсутствии возможности устранения препятствий выдает</w:t>
      </w:r>
      <w:r w:rsidR="004A4034" w:rsidRPr="00577717">
        <w:rPr>
          <w:rFonts w:ascii="Calibri" w:hAnsi="Calibri"/>
          <w:sz w:val="28"/>
          <w:szCs w:val="28"/>
        </w:rPr>
        <w:t>,</w:t>
      </w:r>
      <w:r w:rsidRPr="00577717">
        <w:rPr>
          <w:rFonts w:ascii="Calibri" w:hAnsi="Calibri"/>
          <w:sz w:val="28"/>
          <w:szCs w:val="28"/>
        </w:rPr>
        <w:t xml:space="preserve"> </w:t>
      </w:r>
      <w:r w:rsidR="004A4034" w:rsidRPr="00577717">
        <w:rPr>
          <w:rFonts w:ascii="Calibri" w:hAnsi="Calibri"/>
          <w:sz w:val="28"/>
          <w:szCs w:val="28"/>
        </w:rPr>
        <w:t xml:space="preserve">непосредственно при подаче документов, </w:t>
      </w:r>
      <w:r w:rsidRPr="00577717">
        <w:rPr>
          <w:rFonts w:ascii="Calibri" w:hAnsi="Calibri"/>
          <w:sz w:val="28"/>
          <w:szCs w:val="28"/>
        </w:rPr>
        <w:t>заявителю</w:t>
      </w:r>
      <w:r w:rsidR="004A4034" w:rsidRPr="00577717">
        <w:rPr>
          <w:rFonts w:ascii="Calibri" w:hAnsi="Calibri"/>
          <w:sz w:val="28"/>
          <w:szCs w:val="28"/>
        </w:rPr>
        <w:t>,</w:t>
      </w:r>
      <w:r w:rsidRPr="00577717">
        <w:rPr>
          <w:rFonts w:ascii="Calibri" w:hAnsi="Calibri"/>
          <w:sz w:val="28"/>
          <w:szCs w:val="28"/>
        </w:rPr>
        <w:t xml:space="preserve"> </w:t>
      </w:r>
      <w:r w:rsidR="004A4034" w:rsidRPr="00577717">
        <w:rPr>
          <w:rFonts w:ascii="Calibri" w:hAnsi="Calibri"/>
          <w:sz w:val="28"/>
          <w:szCs w:val="28"/>
        </w:rPr>
        <w:t>в срок не</w:t>
      </w:r>
      <w:proofErr w:type="gramEnd"/>
      <w:r w:rsidR="004A4034" w:rsidRPr="00577717">
        <w:rPr>
          <w:rFonts w:ascii="Calibri" w:hAnsi="Calibri"/>
          <w:sz w:val="28"/>
          <w:szCs w:val="28"/>
        </w:rPr>
        <w:t xml:space="preserve"> более 15 минут, </w:t>
      </w:r>
      <w:r w:rsidRPr="00577717">
        <w:rPr>
          <w:rFonts w:ascii="Calibri" w:hAnsi="Calibri"/>
          <w:sz w:val="28"/>
          <w:szCs w:val="28"/>
        </w:rPr>
        <w:t>письменный отказ в приеме документов, заверенный подписью и печатью МКУ «МФЦ» по форме приложения № 7 к настоящему Регламенту</w:t>
      </w:r>
      <w:proofErr w:type="gramStart"/>
      <w:r w:rsidRPr="00577717">
        <w:rPr>
          <w:rFonts w:ascii="Calibri" w:hAnsi="Calibri"/>
          <w:sz w:val="28"/>
          <w:szCs w:val="28"/>
        </w:rPr>
        <w:t>.»</w:t>
      </w:r>
      <w:proofErr w:type="gramEnd"/>
    </w:p>
    <w:p w:rsidR="00AA5E86" w:rsidRPr="00577717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577717">
        <w:rPr>
          <w:rFonts w:ascii="Calibri" w:hAnsi="Calibri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B75E13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B75E13">
        <w:rPr>
          <w:rFonts w:ascii="Calibri" w:hAnsi="Calibri"/>
          <w:szCs w:val="28"/>
        </w:rPr>
        <w:lastRenderedPageBreak/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A5E86" w:rsidRPr="00B75E13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proofErr w:type="gramStart"/>
      <w:r w:rsidRPr="00B75E13">
        <w:rPr>
          <w:rFonts w:ascii="Calibri" w:hAnsi="Calibri"/>
          <w:szCs w:val="28"/>
        </w:rPr>
        <w:t>Контроль за</w:t>
      </w:r>
      <w:proofErr w:type="gramEnd"/>
      <w:r w:rsidRPr="00B75E13">
        <w:rPr>
          <w:rFonts w:ascii="Calibri" w:hAnsi="Calibri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843EF9" w:rsidRPr="00B75E13" w:rsidRDefault="00843EF9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B373C" w:rsidTr="00D00D76"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 xml:space="preserve">А.В. </w:t>
      </w:r>
      <w:proofErr w:type="spellStart"/>
      <w:r w:rsidRPr="00DB373C">
        <w:rPr>
          <w:rFonts w:ascii="Calibri" w:hAnsi="Calibri"/>
          <w:sz w:val="28"/>
          <w:szCs w:val="28"/>
        </w:rPr>
        <w:t>Моисеенко</w:t>
      </w:r>
      <w:proofErr w:type="spellEnd"/>
    </w:p>
    <w:p w:rsidR="0043483D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419 48</w:t>
      </w:r>
      <w:r w:rsidR="00D00D76" w:rsidRPr="00DB373C">
        <w:rPr>
          <w:rFonts w:ascii="Calibri" w:hAnsi="Calibri"/>
          <w:sz w:val="28"/>
          <w:szCs w:val="28"/>
        </w:rPr>
        <w:t xml:space="preserve"> </w:t>
      </w:r>
      <w:r w:rsidRPr="00DB373C">
        <w:rPr>
          <w:rFonts w:ascii="Calibri" w:hAnsi="Calibri"/>
          <w:sz w:val="28"/>
          <w:szCs w:val="28"/>
        </w:rPr>
        <w:t>96</w:t>
      </w:r>
    </w:p>
    <w:p w:rsidR="0043483D" w:rsidRDefault="004348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3483D" w:rsidRPr="0029217D" w:rsidRDefault="0043483D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43483D" w:rsidRPr="0029217D" w:rsidRDefault="0043483D" w:rsidP="0043483D">
      <w:pPr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Лист согласования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 xml:space="preserve">проекта постановления администрации города Нижнего Новгорода 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«</w:t>
      </w:r>
      <w:r w:rsidRPr="0029217D">
        <w:rPr>
          <w:rStyle w:val="Datenum"/>
          <w:rFonts w:asciiTheme="minorHAnsi" w:hAnsiTheme="minorHAnsi"/>
          <w:sz w:val="24"/>
          <w:szCs w:val="24"/>
        </w:rPr>
        <w:t>О внесении изменений в постановление администрации города от 28.02.2019 № 590</w:t>
      </w:r>
      <w:r w:rsidRPr="0029217D">
        <w:rPr>
          <w:rFonts w:asciiTheme="minorHAnsi" w:hAnsiTheme="minorHAnsi"/>
          <w:sz w:val="24"/>
          <w:szCs w:val="24"/>
        </w:rPr>
        <w:t>»</w:t>
      </w:r>
    </w:p>
    <w:p w:rsidR="0043483D" w:rsidRPr="002672F4" w:rsidRDefault="0043483D" w:rsidP="0043483D">
      <w:pPr>
        <w:suppressLineNumbers/>
        <w:rPr>
          <w:szCs w:val="28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980"/>
        <w:gridCol w:w="2126"/>
      </w:tblGrid>
      <w:tr w:rsidR="0043483D" w:rsidRPr="0029217D" w:rsidTr="00872FE1">
        <w:trPr>
          <w:trHeight w:val="549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Подпись, </w:t>
            </w:r>
          </w:p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Расшифровка</w:t>
            </w:r>
          </w:p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подписи</w:t>
            </w:r>
          </w:p>
        </w:tc>
      </w:tr>
      <w:tr w:rsidR="0043483D" w:rsidRPr="0029217D" w:rsidTr="00872FE1"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Проект представлен:</w:t>
            </w:r>
          </w:p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Н.В. Казачкова</w:t>
            </w:r>
          </w:p>
          <w:p w:rsidR="0043483D" w:rsidRPr="0029217D" w:rsidRDefault="0043483D" w:rsidP="00872FE1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43483D" w:rsidRPr="0029217D" w:rsidRDefault="0043483D" w:rsidP="00CD7B83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И.О. директора департамента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предпринимательства и туризма</w:t>
            </w:r>
            <w:r w:rsidR="009C45EF" w:rsidRPr="0029217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CD7B83" w:rsidP="005F7843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</w:t>
            </w:r>
            <w:r w:rsidR="005F7843">
              <w:rPr>
                <w:rFonts w:asciiTheme="minorHAnsi" w:hAnsiTheme="minorHAnsi"/>
                <w:sz w:val="24"/>
                <w:szCs w:val="24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</w:rPr>
              <w:t>сеенко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9C45EF" w:rsidRPr="0029217D" w:rsidRDefault="009C45EF" w:rsidP="009C45EF">
            <w:pPr>
              <w:suppressAutoHyphens/>
              <w:spacing w:line="19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Исполнитель:</w:t>
            </w:r>
          </w:p>
          <w:p w:rsidR="0043483D" w:rsidRPr="0029217D" w:rsidRDefault="00CD7B83" w:rsidP="00B4336A">
            <w:pPr>
              <w:suppressAutoHyphens/>
              <w:spacing w:line="192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ачальник управления развития предпринимательства и потребительского рынка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департамента предпринимательства и туризма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CD7B83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Е.В. Прометова</w:t>
            </w:r>
          </w:p>
        </w:tc>
      </w:tr>
      <w:tr w:rsidR="00CD7B83" w:rsidRPr="0029217D" w:rsidTr="00872FE1">
        <w:trPr>
          <w:trHeight w:val="680"/>
        </w:trPr>
        <w:tc>
          <w:tcPr>
            <w:tcW w:w="6345" w:type="dxa"/>
            <w:vAlign w:val="center"/>
          </w:tcPr>
          <w:p w:rsidR="00CD7B83" w:rsidRPr="0029217D" w:rsidRDefault="00CD7B83" w:rsidP="009C45EF">
            <w:pPr>
              <w:suppressAutoHyphens/>
              <w:spacing w:line="19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начальник отдела поддержки и 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>развития предпринимательства и потребительского рынка департамента предпринимательства и туризма</w:t>
            </w:r>
          </w:p>
        </w:tc>
        <w:tc>
          <w:tcPr>
            <w:tcW w:w="1980" w:type="dxa"/>
            <w:vAlign w:val="center"/>
          </w:tcPr>
          <w:p w:rsidR="00CD7B83" w:rsidRPr="0029217D" w:rsidRDefault="00CD7B83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7B83" w:rsidRPr="0029217D" w:rsidRDefault="00CD7B83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В.Б. Власов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по связям со СМИ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Н.М. Квашнина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Style w:val="pt-a0-000024"/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Управление административно-технического и  муниципального контроля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И.М. Соловьев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 xml:space="preserve">Муниципальное казенное учреждение «Управление по организации </w:t>
            </w:r>
            <w:proofErr w:type="gramStart"/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>работы объектов мелкорозничной сети города Нижнего Новгорода</w:t>
            </w:r>
            <w:proofErr w:type="gramEnd"/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sz w:val="24"/>
                <w:szCs w:val="24"/>
              </w:rPr>
              <w:t>Азаренков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Автозаводского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Нагин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Канавинского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М.С. Шаров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А.А. Глазов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Кропотин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Нижегородского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Мочкаев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Приокского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М.П. Шатилов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В.О.Исаев</w:t>
            </w:r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Сормовского</w:t>
            </w:r>
            <w:proofErr w:type="spellEnd"/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Д.Г. Сивохин</w:t>
            </w:r>
          </w:p>
        </w:tc>
      </w:tr>
      <w:tr w:rsidR="009C45EF" w:rsidRPr="0029217D" w:rsidTr="00872FE1">
        <w:trPr>
          <w:trHeight w:val="680"/>
        </w:trPr>
        <w:tc>
          <w:tcPr>
            <w:tcW w:w="6345" w:type="dxa"/>
            <w:vAlign w:val="center"/>
          </w:tcPr>
          <w:p w:rsidR="009C45EF" w:rsidRPr="009C45EF" w:rsidRDefault="009C45EF" w:rsidP="00323A0D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9C45EF">
              <w:rPr>
                <w:rStyle w:val="pt-a0-000024"/>
                <w:rFonts w:asciiTheme="minorHAnsi" w:hAnsiTheme="minorHAnsi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Нижнего Новгорода»</w:t>
            </w:r>
          </w:p>
        </w:tc>
        <w:tc>
          <w:tcPr>
            <w:tcW w:w="1980" w:type="dxa"/>
            <w:vAlign w:val="center"/>
          </w:tcPr>
          <w:p w:rsidR="009C45EF" w:rsidRPr="009C45EF" w:rsidRDefault="009C45EF" w:rsidP="00323A0D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45EF" w:rsidRPr="009C45EF" w:rsidRDefault="009C45EF" w:rsidP="00323A0D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9C45EF">
              <w:rPr>
                <w:rFonts w:asciiTheme="minorHAnsi" w:hAnsiTheme="minorHAnsi"/>
                <w:sz w:val="24"/>
                <w:szCs w:val="24"/>
              </w:rPr>
              <w:t xml:space="preserve">С.Р. </w:t>
            </w:r>
            <w:proofErr w:type="spellStart"/>
            <w:r w:rsidRPr="009C45EF">
              <w:rPr>
                <w:rFonts w:asciiTheme="minorHAnsi" w:hAnsiTheme="minorHAnsi"/>
                <w:sz w:val="24"/>
                <w:szCs w:val="24"/>
              </w:rPr>
              <w:t>Мусарская</w:t>
            </w:r>
            <w:proofErr w:type="spellEnd"/>
          </w:p>
        </w:tc>
      </w:tr>
      <w:tr w:rsidR="0043483D" w:rsidRPr="0029217D" w:rsidTr="00872FE1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872FE1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правового обеспечения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872FE1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872FE1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С.Б. Киселева</w:t>
            </w:r>
          </w:p>
        </w:tc>
      </w:tr>
    </w:tbl>
    <w:p w:rsidR="0043483D" w:rsidRPr="0029217D" w:rsidRDefault="0043483D" w:rsidP="00495E2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</w:p>
    <w:sectPr w:rsidR="0043483D" w:rsidRPr="0029217D" w:rsidSect="00804BD9">
      <w:type w:val="continuous"/>
      <w:pgSz w:w="11907" w:h="16834"/>
      <w:pgMar w:top="426" w:right="567" w:bottom="426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0" w:rsidRDefault="00AC6C10" w:rsidP="009705F0">
      <w:r>
        <w:separator/>
      </w:r>
    </w:p>
  </w:endnote>
  <w:endnote w:type="continuationSeparator" w:id="0">
    <w:p w:rsidR="00AC6C10" w:rsidRDefault="00AC6C10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0" w:rsidRDefault="00AC6C10" w:rsidP="009705F0">
      <w:r>
        <w:separator/>
      </w:r>
    </w:p>
  </w:footnote>
  <w:footnote w:type="continuationSeparator" w:id="0">
    <w:p w:rsidR="00AC6C10" w:rsidRDefault="00AC6C10" w:rsidP="009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F0913"/>
    <w:multiLevelType w:val="multilevel"/>
    <w:tmpl w:val="C116F0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28"/>
  </w:num>
  <w:num w:numId="8">
    <w:abstractNumId w:val="18"/>
  </w:num>
  <w:num w:numId="9">
    <w:abstractNumId w:val="25"/>
  </w:num>
  <w:num w:numId="10">
    <w:abstractNumId w:val="37"/>
  </w:num>
  <w:num w:numId="11">
    <w:abstractNumId w:val="14"/>
  </w:num>
  <w:num w:numId="12">
    <w:abstractNumId w:val="43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4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45"/>
  </w:num>
  <w:num w:numId="29">
    <w:abstractNumId w:val="6"/>
  </w:num>
  <w:num w:numId="30">
    <w:abstractNumId w:val="15"/>
  </w:num>
  <w:num w:numId="31">
    <w:abstractNumId w:val="13"/>
  </w:num>
  <w:num w:numId="32">
    <w:abstractNumId w:val="42"/>
  </w:num>
  <w:num w:numId="33">
    <w:abstractNumId w:val="47"/>
  </w:num>
  <w:num w:numId="34">
    <w:abstractNumId w:val="44"/>
  </w:num>
  <w:num w:numId="35">
    <w:abstractNumId w:val="0"/>
  </w:num>
  <w:num w:numId="36">
    <w:abstractNumId w:val="22"/>
  </w:num>
  <w:num w:numId="37">
    <w:abstractNumId w:val="5"/>
  </w:num>
  <w:num w:numId="38">
    <w:abstractNumId w:val="17"/>
  </w:num>
  <w:num w:numId="39">
    <w:abstractNumId w:val="4"/>
  </w:num>
  <w:num w:numId="40">
    <w:abstractNumId w:val="40"/>
  </w:num>
  <w:num w:numId="41">
    <w:abstractNumId w:val="38"/>
  </w:num>
  <w:num w:numId="42">
    <w:abstractNumId w:val="19"/>
  </w:num>
  <w:num w:numId="43">
    <w:abstractNumId w:val="3"/>
  </w:num>
  <w:num w:numId="44">
    <w:abstractNumId w:val="21"/>
  </w:num>
  <w:num w:numId="45">
    <w:abstractNumId w:val="27"/>
  </w:num>
  <w:num w:numId="46">
    <w:abstractNumId w:val="31"/>
  </w:num>
  <w:num w:numId="47">
    <w:abstractNumId w:val="35"/>
  </w:num>
  <w:num w:numId="48">
    <w:abstractNumId w:val="12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121F7"/>
    <w:rsid w:val="00032A46"/>
    <w:rsid w:val="000E3EE1"/>
    <w:rsid w:val="000E4285"/>
    <w:rsid w:val="001053A4"/>
    <w:rsid w:val="00120232"/>
    <w:rsid w:val="0012341F"/>
    <w:rsid w:val="00130FE1"/>
    <w:rsid w:val="00137F01"/>
    <w:rsid w:val="00141D63"/>
    <w:rsid w:val="00165956"/>
    <w:rsid w:val="00177360"/>
    <w:rsid w:val="001A6F22"/>
    <w:rsid w:val="001B7C98"/>
    <w:rsid w:val="001C7606"/>
    <w:rsid w:val="001D1114"/>
    <w:rsid w:val="001F20CF"/>
    <w:rsid w:val="002022F0"/>
    <w:rsid w:val="0021143D"/>
    <w:rsid w:val="00221BB5"/>
    <w:rsid w:val="0022665A"/>
    <w:rsid w:val="002270A1"/>
    <w:rsid w:val="0029217D"/>
    <w:rsid w:val="0029749F"/>
    <w:rsid w:val="002A39D7"/>
    <w:rsid w:val="002A553E"/>
    <w:rsid w:val="002B09B8"/>
    <w:rsid w:val="002B4893"/>
    <w:rsid w:val="002B670B"/>
    <w:rsid w:val="002C0296"/>
    <w:rsid w:val="002C7799"/>
    <w:rsid w:val="002D75AE"/>
    <w:rsid w:val="00325DBF"/>
    <w:rsid w:val="00330F9D"/>
    <w:rsid w:val="00345E8E"/>
    <w:rsid w:val="003469F8"/>
    <w:rsid w:val="003518C0"/>
    <w:rsid w:val="00361413"/>
    <w:rsid w:val="00363B83"/>
    <w:rsid w:val="003D21F4"/>
    <w:rsid w:val="003F322A"/>
    <w:rsid w:val="004328F6"/>
    <w:rsid w:val="0043483D"/>
    <w:rsid w:val="00441AE5"/>
    <w:rsid w:val="00454A78"/>
    <w:rsid w:val="00463691"/>
    <w:rsid w:val="0046450A"/>
    <w:rsid w:val="0046777D"/>
    <w:rsid w:val="004861F4"/>
    <w:rsid w:val="00494235"/>
    <w:rsid w:val="00494877"/>
    <w:rsid w:val="00495E26"/>
    <w:rsid w:val="004A4034"/>
    <w:rsid w:val="004B6EFD"/>
    <w:rsid w:val="004F6308"/>
    <w:rsid w:val="00502FCD"/>
    <w:rsid w:val="00505B3E"/>
    <w:rsid w:val="00510562"/>
    <w:rsid w:val="00524AB5"/>
    <w:rsid w:val="00546C44"/>
    <w:rsid w:val="0055439B"/>
    <w:rsid w:val="005716FF"/>
    <w:rsid w:val="00574620"/>
    <w:rsid w:val="00575270"/>
    <w:rsid w:val="00577717"/>
    <w:rsid w:val="00581917"/>
    <w:rsid w:val="005B3B62"/>
    <w:rsid w:val="005F7843"/>
    <w:rsid w:val="00604A05"/>
    <w:rsid w:val="006115C7"/>
    <w:rsid w:val="0072268B"/>
    <w:rsid w:val="00726392"/>
    <w:rsid w:val="0074540D"/>
    <w:rsid w:val="007454CE"/>
    <w:rsid w:val="0075430C"/>
    <w:rsid w:val="00760C61"/>
    <w:rsid w:val="007619C3"/>
    <w:rsid w:val="00761C31"/>
    <w:rsid w:val="007669D9"/>
    <w:rsid w:val="00782EB1"/>
    <w:rsid w:val="007A2189"/>
    <w:rsid w:val="007E16DF"/>
    <w:rsid w:val="00804BD9"/>
    <w:rsid w:val="00833B0C"/>
    <w:rsid w:val="00843EF9"/>
    <w:rsid w:val="00860812"/>
    <w:rsid w:val="00860BEA"/>
    <w:rsid w:val="00872FE1"/>
    <w:rsid w:val="008A0A68"/>
    <w:rsid w:val="008C48DA"/>
    <w:rsid w:val="008C6A3A"/>
    <w:rsid w:val="008D25A2"/>
    <w:rsid w:val="008E138B"/>
    <w:rsid w:val="00925899"/>
    <w:rsid w:val="00952972"/>
    <w:rsid w:val="009631AF"/>
    <w:rsid w:val="009705F0"/>
    <w:rsid w:val="009818D3"/>
    <w:rsid w:val="00982339"/>
    <w:rsid w:val="00990E95"/>
    <w:rsid w:val="009C45EF"/>
    <w:rsid w:val="009D3DD0"/>
    <w:rsid w:val="009D6DE9"/>
    <w:rsid w:val="00A35074"/>
    <w:rsid w:val="00A36231"/>
    <w:rsid w:val="00A54D35"/>
    <w:rsid w:val="00A8466C"/>
    <w:rsid w:val="00AA1695"/>
    <w:rsid w:val="00AA5D69"/>
    <w:rsid w:val="00AA5E86"/>
    <w:rsid w:val="00AB0B86"/>
    <w:rsid w:val="00AB585F"/>
    <w:rsid w:val="00AC6C10"/>
    <w:rsid w:val="00AD2C8E"/>
    <w:rsid w:val="00AF51C9"/>
    <w:rsid w:val="00B0589C"/>
    <w:rsid w:val="00B20833"/>
    <w:rsid w:val="00B4336A"/>
    <w:rsid w:val="00B542D9"/>
    <w:rsid w:val="00B67B5F"/>
    <w:rsid w:val="00B7594A"/>
    <w:rsid w:val="00B75E13"/>
    <w:rsid w:val="00B83450"/>
    <w:rsid w:val="00B85AF6"/>
    <w:rsid w:val="00BA2307"/>
    <w:rsid w:val="00BA2E60"/>
    <w:rsid w:val="00BA59BA"/>
    <w:rsid w:val="00BB6C99"/>
    <w:rsid w:val="00BB7126"/>
    <w:rsid w:val="00BD4A45"/>
    <w:rsid w:val="00BE48E4"/>
    <w:rsid w:val="00C02031"/>
    <w:rsid w:val="00C02ABA"/>
    <w:rsid w:val="00C06E47"/>
    <w:rsid w:val="00C30889"/>
    <w:rsid w:val="00C745A1"/>
    <w:rsid w:val="00C87925"/>
    <w:rsid w:val="00CB4776"/>
    <w:rsid w:val="00CC7CF3"/>
    <w:rsid w:val="00CD7B83"/>
    <w:rsid w:val="00CF05B8"/>
    <w:rsid w:val="00CF3794"/>
    <w:rsid w:val="00D00D76"/>
    <w:rsid w:val="00D41EFA"/>
    <w:rsid w:val="00D4425D"/>
    <w:rsid w:val="00D84B85"/>
    <w:rsid w:val="00D95255"/>
    <w:rsid w:val="00DB373C"/>
    <w:rsid w:val="00DD4608"/>
    <w:rsid w:val="00DE6963"/>
    <w:rsid w:val="00E12D73"/>
    <w:rsid w:val="00E14C55"/>
    <w:rsid w:val="00E268C7"/>
    <w:rsid w:val="00E45B0E"/>
    <w:rsid w:val="00E51D30"/>
    <w:rsid w:val="00E54E50"/>
    <w:rsid w:val="00EB6756"/>
    <w:rsid w:val="00EC5C8E"/>
    <w:rsid w:val="00EE1D90"/>
    <w:rsid w:val="00F00EEC"/>
    <w:rsid w:val="00F117F0"/>
    <w:rsid w:val="00F372BA"/>
    <w:rsid w:val="00F61A85"/>
    <w:rsid w:val="00F66DE1"/>
    <w:rsid w:val="00F87D4C"/>
    <w:rsid w:val="00F9301B"/>
    <w:rsid w:val="00FB01F0"/>
    <w:rsid w:val="00FC7C23"/>
    <w:rsid w:val="00FE04D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uiPriority w:val="99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99" TargetMode="External"/><Relationship Id="rId13" Type="http://schemas.openxmlformats.org/officeDocument/2006/relationships/hyperlink" Target="consultantplus://offline/ref=0821B4D4D3C154D9274A580D823F07DE16A890DAC563FD637EDCCF99F960D64286772277FD2D6F82C387C1QA4AO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BF5FF97DB2F5ADEA41B9B9C613A0BBE7A5D390D6663320C259579BF4E704290B798D8DE9FDBA2D31B04CPEx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BF5FF97DB2F5ADEA41B9B9C613A0BBE7A5D390D6663320C259579BF4E704290B798D8DE9FDBA2D31B04CPExE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0" Type="http://schemas.openxmlformats.org/officeDocument/2006/relationships/hyperlink" Target="consultantplus://offline/ref=10BF5FF97DB2F5ADEA41B9B9C613A0BBE7A5D390D6663320C259579BF4E704290B798D8DE9FDBA2D31B04CPEx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F5FF97DB2F5ADEA41B9B9C613A0BBE7A5D390D6663320C259579BF4E704290B798D8DE9FDBA2D31B04CPExEH" TargetMode="External"/><Relationship Id="rId14" Type="http://schemas.openxmlformats.org/officeDocument/2006/relationships/hyperlink" Target="consultantplus://offline/ref=0821B4D4D3C154D9274A580D823F07DE16A890DAC563FD637EDCCF99F960D64286772277FD2D6F82C387C0QA40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82843"/>
    <w:rsid w:val="000B4262"/>
    <w:rsid w:val="001E0332"/>
    <w:rsid w:val="00227C86"/>
    <w:rsid w:val="005355FD"/>
    <w:rsid w:val="005D5CD8"/>
    <w:rsid w:val="00632CB7"/>
    <w:rsid w:val="00660913"/>
    <w:rsid w:val="00684B51"/>
    <w:rsid w:val="006D6C40"/>
    <w:rsid w:val="007612E4"/>
    <w:rsid w:val="008A0EE1"/>
    <w:rsid w:val="008B1471"/>
    <w:rsid w:val="00922985"/>
    <w:rsid w:val="00975EEE"/>
    <w:rsid w:val="00A973C7"/>
    <w:rsid w:val="00B91AA0"/>
    <w:rsid w:val="00B97C3B"/>
    <w:rsid w:val="00CD33C5"/>
    <w:rsid w:val="00D03E62"/>
    <w:rsid w:val="00D73FD0"/>
    <w:rsid w:val="00DA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</cp:revision>
  <cp:lastPrinted>2019-06-18T06:16:00Z</cp:lastPrinted>
  <dcterms:created xsi:type="dcterms:W3CDTF">2019-06-18T11:08:00Z</dcterms:created>
  <dcterms:modified xsi:type="dcterms:W3CDTF">2019-06-18T11:08:00Z</dcterms:modified>
</cp:coreProperties>
</file>